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7" w:rsidRPr="0039218D" w:rsidRDefault="00255567">
      <w:pPr>
        <w:rPr>
          <w:b/>
        </w:rPr>
      </w:pPr>
      <w:r w:rsidRPr="0039218D">
        <w:rPr>
          <w:b/>
        </w:rPr>
        <w:t>Fragile X</w:t>
      </w:r>
    </w:p>
    <w:p w:rsidR="00255567" w:rsidRDefault="00255567">
      <w:r>
        <w:t>Fragile X syndrome is the most common form of inherited mental</w:t>
      </w:r>
      <w:r>
        <w:rPr>
          <w:vertAlign w:val="superscript"/>
        </w:rPr>
        <w:t xml:space="preserve"> </w:t>
      </w:r>
      <w:r>
        <w:t>retardation affecting 1 in 4000 males. The main characteristics</w:t>
      </w:r>
      <w:r>
        <w:rPr>
          <w:vertAlign w:val="superscript"/>
        </w:rPr>
        <w:t xml:space="preserve"> </w:t>
      </w:r>
      <w:r>
        <w:t>of the syndrome are mental retardation and macro-</w:t>
      </w:r>
      <w:proofErr w:type="spellStart"/>
      <w:r>
        <w:t>orchidism</w:t>
      </w:r>
      <w:proofErr w:type="spellEnd"/>
      <w:r>
        <w:t xml:space="preserve"> in</w:t>
      </w:r>
      <w:r>
        <w:rPr>
          <w:vertAlign w:val="superscript"/>
        </w:rPr>
        <w:t xml:space="preserve"> </w:t>
      </w:r>
      <w:r>
        <w:t xml:space="preserve">males. This disorder is a result of an expanded CGG </w:t>
      </w:r>
      <w:proofErr w:type="spellStart"/>
      <w:r>
        <w:t>trinucleotide</w:t>
      </w:r>
      <w:proofErr w:type="spellEnd"/>
      <w:r>
        <w:rPr>
          <w:vertAlign w:val="superscript"/>
        </w:rPr>
        <w:t xml:space="preserve"> </w:t>
      </w:r>
      <w:r>
        <w:t>repeat in the 5'-untranslated region (5'-UTR) of the FMR1 gene</w:t>
      </w:r>
      <w:r>
        <w:rPr>
          <w:vertAlign w:val="superscript"/>
        </w:rPr>
        <w:t xml:space="preserve"> </w:t>
      </w:r>
      <w:r>
        <w:t>(</w:t>
      </w:r>
      <w:hyperlink r:id="rId4" w:anchor="DDF051C4" w:history="1">
        <w:r>
          <w:rPr>
            <w:rStyle w:val="Hyperlink"/>
          </w:rPr>
          <w:t>4</w:t>
        </w:r>
      </w:hyperlink>
      <w:r>
        <w:t>–</w:t>
      </w:r>
      <w:hyperlink r:id="rId5" w:anchor="DDF051C6" w:history="1">
        <w:r>
          <w:rPr>
            <w:rStyle w:val="Hyperlink"/>
          </w:rPr>
          <w:t>6</w:t>
        </w:r>
      </w:hyperlink>
      <w:r>
        <w:t>). This X-linked disorder is caused by the absence</w:t>
      </w:r>
      <w:r>
        <w:rPr>
          <w:vertAlign w:val="superscript"/>
        </w:rPr>
        <w:t xml:space="preserve"> </w:t>
      </w:r>
      <w:r>
        <w:t>of the fragile X mental retardation 1 protein (FMRP). Since</w:t>
      </w:r>
      <w:r>
        <w:rPr>
          <w:vertAlign w:val="superscript"/>
        </w:rPr>
        <w:t xml:space="preserve"> </w:t>
      </w:r>
      <w:r>
        <w:t xml:space="preserve">the cloning of </w:t>
      </w:r>
      <w:r>
        <w:rPr>
          <w:i/>
          <w:iCs/>
        </w:rPr>
        <w:t>FMR1</w:t>
      </w:r>
      <w:r>
        <w:t xml:space="preserve"> in 1991 much effort has been put into unraveling</w:t>
      </w:r>
      <w:r>
        <w:rPr>
          <w:vertAlign w:val="superscript"/>
        </w:rPr>
        <w:t xml:space="preserve"> </w:t>
      </w:r>
      <w:r>
        <w:t>the function of FMRP (</w:t>
      </w:r>
      <w:hyperlink r:id="rId6" w:anchor="DDF051C5" w:history="1">
        <w:r>
          <w:rPr>
            <w:rStyle w:val="Hyperlink"/>
          </w:rPr>
          <w:t>5</w:t>
        </w:r>
      </w:hyperlink>
      <w:proofErr w:type="gramStart"/>
      <w:r>
        <w:t>,</w:t>
      </w:r>
      <w:proofErr w:type="gramEnd"/>
      <w:r w:rsidR="00ED2706">
        <w:fldChar w:fldCharType="begin"/>
      </w:r>
      <w:r>
        <w:instrText xml:space="preserve"> HYPERLINK "http://hmg.oxfordjournals.org/cgi/content/full/11/5/487" \l "DDF051C7" </w:instrText>
      </w:r>
      <w:r w:rsidR="00ED2706">
        <w:fldChar w:fldCharType="separate"/>
      </w:r>
      <w:r>
        <w:rPr>
          <w:rStyle w:val="Hyperlink"/>
        </w:rPr>
        <w:t>7</w:t>
      </w:r>
      <w:r w:rsidR="00ED2706">
        <w:fldChar w:fldCharType="end"/>
      </w:r>
      <w:r>
        <w:t>–</w:t>
      </w:r>
      <w:hyperlink r:id="rId7" w:anchor="DDF051C9" w:history="1">
        <w:r>
          <w:rPr>
            <w:rStyle w:val="Hyperlink"/>
          </w:rPr>
          <w:t>9</w:t>
        </w:r>
      </w:hyperlink>
      <w:r>
        <w:t>). Although the precise function</w:t>
      </w:r>
      <w:r>
        <w:rPr>
          <w:vertAlign w:val="superscript"/>
        </w:rPr>
        <w:t xml:space="preserve"> </w:t>
      </w:r>
      <w:r>
        <w:t>of FMRP has not been elucidated several characteristics of the</w:t>
      </w:r>
      <w:r>
        <w:rPr>
          <w:vertAlign w:val="superscript"/>
        </w:rPr>
        <w:t xml:space="preserve"> </w:t>
      </w:r>
      <w:r>
        <w:t xml:space="preserve">protein have been described. Two </w:t>
      </w:r>
      <w:proofErr w:type="spellStart"/>
      <w:r>
        <w:t>homologs</w:t>
      </w:r>
      <w:proofErr w:type="spellEnd"/>
      <w:r>
        <w:t xml:space="preserve"> of </w:t>
      </w:r>
      <w:r>
        <w:rPr>
          <w:i/>
          <w:iCs/>
        </w:rPr>
        <w:t>FMR1</w:t>
      </w:r>
      <w:r>
        <w:t xml:space="preserve">, </w:t>
      </w:r>
      <w:r>
        <w:rPr>
          <w:i/>
          <w:iCs/>
        </w:rPr>
        <w:t>FXR1</w:t>
      </w:r>
      <w:r>
        <w:t xml:space="preserve"> and</w:t>
      </w:r>
      <w:r>
        <w:rPr>
          <w:vertAlign w:val="superscript"/>
        </w:rPr>
        <w:t xml:space="preserve"> </w:t>
      </w:r>
      <w:r>
        <w:rPr>
          <w:i/>
          <w:iCs/>
        </w:rPr>
        <w:t>FXR2</w:t>
      </w:r>
      <w:r>
        <w:t>, have been identified (</w:t>
      </w:r>
      <w:hyperlink r:id="rId8" w:anchor="DDF051C10" w:history="1">
        <w:r>
          <w:rPr>
            <w:rStyle w:val="Hyperlink"/>
          </w:rPr>
          <w:t>10</w:t>
        </w:r>
      </w:hyperlink>
      <w:r>
        <w:t>–</w:t>
      </w:r>
      <w:hyperlink r:id="rId9" w:anchor="DDF051C12" w:history="1">
        <w:r>
          <w:rPr>
            <w:rStyle w:val="Hyperlink"/>
          </w:rPr>
          <w:t>12</w:t>
        </w:r>
      </w:hyperlink>
      <w:r>
        <w:t>). Together, the three</w:t>
      </w:r>
      <w:r>
        <w:rPr>
          <w:vertAlign w:val="superscript"/>
        </w:rPr>
        <w:t xml:space="preserve"> </w:t>
      </w:r>
      <w:r>
        <w:t>proteins form a small family of fragile X related (FXR) proteins.</w:t>
      </w:r>
      <w:r>
        <w:rPr>
          <w:vertAlign w:val="superscript"/>
        </w:rPr>
        <w:t xml:space="preserve"> </w:t>
      </w:r>
      <w:r>
        <w:t>Since these proteins show a high sequence homology, and overlap</w:t>
      </w:r>
      <w:r>
        <w:rPr>
          <w:vertAlign w:val="superscript"/>
        </w:rPr>
        <w:t xml:space="preserve"> </w:t>
      </w:r>
      <w:r>
        <w:t>in tissue distribution, analogous functions are suggested (</w:t>
      </w:r>
      <w:hyperlink r:id="rId10" w:anchor="DDF051C13" w:history="1">
        <w:r>
          <w:rPr>
            <w:rStyle w:val="Hyperlink"/>
          </w:rPr>
          <w:t>13</w:t>
        </w:r>
      </w:hyperlink>
      <w:proofErr w:type="gramStart"/>
      <w:r>
        <w:t>,</w:t>
      </w:r>
      <w:proofErr w:type="gramEnd"/>
      <w:r w:rsidR="00ED2706">
        <w:fldChar w:fldCharType="begin"/>
      </w:r>
      <w:r>
        <w:instrText xml:space="preserve"> HYPERLINK "http://hmg.oxfordjournals.org/cgi/content/full/11/5/487" \l "DDF051C14" </w:instrText>
      </w:r>
      <w:r w:rsidR="00ED2706">
        <w:fldChar w:fldCharType="separate"/>
      </w:r>
      <w:r>
        <w:rPr>
          <w:rStyle w:val="Hyperlink"/>
        </w:rPr>
        <w:t>14</w:t>
      </w:r>
      <w:r w:rsidR="00ED2706">
        <w:fldChar w:fldCharType="end"/>
      </w:r>
      <w:r>
        <w:t>).</w:t>
      </w:r>
      <w:r>
        <w:rPr>
          <w:vertAlign w:val="superscript"/>
        </w:rPr>
        <w:t xml:space="preserve"> </w:t>
      </w:r>
      <w:r>
        <w:t>It has been suggested that these proteins might partly complement</w:t>
      </w:r>
      <w:r>
        <w:rPr>
          <w:vertAlign w:val="superscript"/>
        </w:rPr>
        <w:t xml:space="preserve"> </w:t>
      </w:r>
      <w:r>
        <w:t>one another.</w:t>
      </w:r>
    </w:p>
    <w:p w:rsidR="00255567" w:rsidRDefault="00255567">
      <w:r w:rsidRPr="0039218D">
        <w:rPr>
          <w:b/>
        </w:rPr>
        <w:t>Gene</w:t>
      </w:r>
      <w:r w:rsidR="0039218D" w:rsidRPr="0039218D">
        <w:rPr>
          <w:b/>
        </w:rPr>
        <w:t xml:space="preserve"> associated with the syndrome</w:t>
      </w:r>
      <w:r>
        <w:t>:</w:t>
      </w:r>
    </w:p>
    <w:p w:rsidR="0039218D" w:rsidRDefault="0039218D">
      <w:r>
        <w:t>FMR1</w:t>
      </w:r>
    </w:p>
    <w:p w:rsidR="00255567" w:rsidRDefault="00255567">
      <w:r w:rsidRPr="0039218D">
        <w:rPr>
          <w:b/>
        </w:rPr>
        <w:t>Mouse model</w:t>
      </w:r>
      <w:r>
        <w:t>:</w:t>
      </w:r>
    </w:p>
    <w:p w:rsidR="00255567" w:rsidRDefault="00255567" w:rsidP="00255567">
      <w:pPr>
        <w:pStyle w:val="Heading4"/>
      </w:pPr>
      <w:r>
        <w:rPr>
          <w:i/>
          <w:iCs/>
        </w:rPr>
        <w:t>Fmr1</w:t>
      </w:r>
      <w:r>
        <w:rPr>
          <w:i/>
          <w:iCs/>
          <w:vertAlign w:val="superscript"/>
        </w:rPr>
        <w:t>tm1Cgr</w:t>
      </w:r>
      <w:r>
        <w:t>/</w:t>
      </w:r>
      <w:r>
        <w:rPr>
          <w:i/>
          <w:iCs/>
        </w:rPr>
        <w:t>Fmr1</w:t>
      </w:r>
      <w:r>
        <w:rPr>
          <w:i/>
          <w:iCs/>
          <w:vertAlign w:val="superscript"/>
        </w:rPr>
        <w:t>tm1Cgr</w:t>
      </w:r>
      <w:r w:rsidR="009F0313">
        <w:rPr>
          <w:i/>
          <w:iCs/>
          <w:vertAlign w:val="superscript"/>
        </w:rPr>
        <w:t xml:space="preserve"> </w:t>
      </w:r>
      <w:r w:rsidR="009F0313" w:rsidRPr="009F0313">
        <w:rPr>
          <w:b w:val="0"/>
        </w:rPr>
        <w:t>(</w:t>
      </w:r>
      <w:proofErr w:type="spellStart"/>
      <w:r w:rsidR="009F0313" w:rsidRPr="009F0313">
        <w:rPr>
          <w:b w:val="0"/>
        </w:rPr>
        <w:t>cryopreserved</w:t>
      </w:r>
      <w:proofErr w:type="spellEnd"/>
      <w:r w:rsidR="009F0313">
        <w:rPr>
          <w:b w:val="0"/>
        </w:rPr>
        <w:t xml:space="preserve"> at </w:t>
      </w:r>
      <w:proofErr w:type="spellStart"/>
      <w:r w:rsidR="009F0313">
        <w:rPr>
          <w:b w:val="0"/>
        </w:rPr>
        <w:t>Jax</w:t>
      </w:r>
      <w:proofErr w:type="spellEnd"/>
      <w:r w:rsidR="009F0313">
        <w:rPr>
          <w:b w:val="0"/>
        </w:rPr>
        <w:t>)</w:t>
      </w:r>
    </w:p>
    <w:p w:rsidR="009F0313" w:rsidRDefault="009F0313" w:rsidP="009F0313">
      <w:proofErr w:type="gramStart"/>
      <w:r>
        <w:t>Current work at Columbia…possibility of obtaining live mice.</w:t>
      </w:r>
      <w:proofErr w:type="gramEnd"/>
      <w:r>
        <w:t xml:space="preserve"> </w:t>
      </w:r>
      <w:hyperlink r:id="rId11" w:history="1">
        <w:r w:rsidRPr="00CD4814">
          <w:rPr>
            <w:rStyle w:val="Hyperlink"/>
          </w:rPr>
          <w:t>http://www.fraxa.org/ra_Bauchwitz.aspx</w:t>
        </w:r>
      </w:hyperlink>
      <w:r>
        <w:t xml:space="preserve"> </w:t>
      </w:r>
    </w:p>
    <w:p w:rsidR="006D314E" w:rsidRDefault="006D314E" w:rsidP="006D314E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Cs/>
        </w:rPr>
      </w:pPr>
    </w:p>
    <w:p w:rsidR="006D314E" w:rsidRPr="006D314E" w:rsidRDefault="006D314E" w:rsidP="006D314E">
      <w:pPr>
        <w:autoSpaceDE w:val="0"/>
        <w:autoSpaceDN w:val="0"/>
        <w:adjustRightInd w:val="0"/>
        <w:spacing w:after="0" w:line="240" w:lineRule="auto"/>
        <w:rPr>
          <w:rFonts w:cs="Minion-Semibold"/>
          <w:b/>
          <w:bCs/>
        </w:rPr>
      </w:pPr>
      <w:r w:rsidRPr="006D314E">
        <w:rPr>
          <w:rFonts w:cs="Minion-Semibold"/>
          <w:b/>
          <w:bCs/>
        </w:rPr>
        <w:t>Timothy Syndrome</w:t>
      </w:r>
    </w:p>
    <w:p w:rsidR="006D314E" w:rsidRDefault="006D314E" w:rsidP="006D314E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Cs/>
        </w:rPr>
      </w:pPr>
    </w:p>
    <w:p w:rsidR="006D314E" w:rsidRPr="006D314E" w:rsidRDefault="006D314E" w:rsidP="006D314E">
      <w:pPr>
        <w:autoSpaceDE w:val="0"/>
        <w:autoSpaceDN w:val="0"/>
        <w:adjustRightInd w:val="0"/>
        <w:spacing w:after="0" w:line="240" w:lineRule="auto"/>
        <w:rPr>
          <w:rFonts w:cs="Minion-Semibold"/>
          <w:bCs/>
        </w:rPr>
      </w:pPr>
      <w:r w:rsidRPr="006D314E">
        <w:rPr>
          <w:rFonts w:cs="Minion-Semibold"/>
          <w:bCs/>
        </w:rPr>
        <w:t xml:space="preserve">Timothy syndrome (TS) is a </w:t>
      </w:r>
      <w:proofErr w:type="spellStart"/>
      <w:r w:rsidRPr="006D314E">
        <w:rPr>
          <w:rFonts w:cs="Minion-Semibold"/>
          <w:bCs/>
        </w:rPr>
        <w:t>multiorgan</w:t>
      </w:r>
      <w:proofErr w:type="spellEnd"/>
      <w:r w:rsidRPr="006D314E">
        <w:rPr>
          <w:rFonts w:cs="Minion-Semibold"/>
          <w:bCs/>
        </w:rPr>
        <w:t xml:space="preserve"> dysfunction caused by a </w:t>
      </w:r>
      <w:proofErr w:type="spellStart"/>
      <w:r w:rsidRPr="006D314E">
        <w:rPr>
          <w:rFonts w:cs="Minion-Semibold"/>
          <w:bCs/>
        </w:rPr>
        <w:t>Gly</w:t>
      </w:r>
      <w:proofErr w:type="spellEnd"/>
      <w:r w:rsidRPr="006D314E">
        <w:rPr>
          <w:rFonts w:cs="Minion-Semibold"/>
          <w:bCs/>
        </w:rPr>
        <w:t xml:space="preserve"> to </w:t>
      </w:r>
      <w:proofErr w:type="spellStart"/>
      <w:r w:rsidRPr="006D314E">
        <w:rPr>
          <w:rFonts w:cs="Minion-Semibold"/>
          <w:bCs/>
        </w:rPr>
        <w:t>Arg</w:t>
      </w:r>
      <w:proofErr w:type="spellEnd"/>
      <w:r w:rsidRPr="006D314E">
        <w:rPr>
          <w:rFonts w:cs="Minion-Semibold"/>
          <w:bCs/>
        </w:rPr>
        <w:t xml:space="preserve"> substitution at</w:t>
      </w:r>
    </w:p>
    <w:p w:rsidR="006D314E" w:rsidRPr="006D314E" w:rsidRDefault="006D314E" w:rsidP="006D314E">
      <w:pPr>
        <w:autoSpaceDE w:val="0"/>
        <w:autoSpaceDN w:val="0"/>
        <w:adjustRightInd w:val="0"/>
        <w:spacing w:after="0" w:line="240" w:lineRule="auto"/>
        <w:rPr>
          <w:rFonts w:cs="Minion-Semibold"/>
          <w:bCs/>
        </w:rPr>
      </w:pPr>
      <w:proofErr w:type="gramStart"/>
      <w:r w:rsidRPr="006D314E">
        <w:rPr>
          <w:rFonts w:cs="Minion-Semibold"/>
          <w:bCs/>
        </w:rPr>
        <w:t>position</w:t>
      </w:r>
      <w:proofErr w:type="gramEnd"/>
      <w:r w:rsidRPr="006D314E">
        <w:rPr>
          <w:rFonts w:cs="Minion-Semibold"/>
          <w:bCs/>
        </w:rPr>
        <w:t xml:space="preserve"> 406 (G406R) of the human CaV1.2 (L-type) channel. The TS phenotype includes</w:t>
      </w:r>
    </w:p>
    <w:p w:rsidR="006D314E" w:rsidRPr="006D314E" w:rsidRDefault="006D314E" w:rsidP="006D314E">
      <w:pPr>
        <w:autoSpaceDE w:val="0"/>
        <w:autoSpaceDN w:val="0"/>
        <w:adjustRightInd w:val="0"/>
        <w:spacing w:after="0" w:line="240" w:lineRule="auto"/>
        <w:rPr>
          <w:rFonts w:cs="Minion-Semibold"/>
          <w:bCs/>
        </w:rPr>
      </w:pPr>
      <w:proofErr w:type="gramStart"/>
      <w:r w:rsidRPr="006D314E">
        <w:rPr>
          <w:rFonts w:cs="Minion-Semibold"/>
          <w:bCs/>
        </w:rPr>
        <w:t>severe</w:t>
      </w:r>
      <w:proofErr w:type="gramEnd"/>
      <w:r w:rsidRPr="006D314E">
        <w:rPr>
          <w:rFonts w:cs="Minion-Semibold"/>
          <w:bCs/>
        </w:rPr>
        <w:t xml:space="preserve"> arrhythmias that are thought to be triggered by impaired open-state voltage-dependent</w:t>
      </w:r>
    </w:p>
    <w:p w:rsidR="006D314E" w:rsidRPr="006D314E" w:rsidRDefault="006D314E" w:rsidP="006D314E">
      <w:pPr>
        <w:rPr>
          <w:rFonts w:cs="Minion-Semibold"/>
          <w:bCs/>
        </w:rPr>
      </w:pPr>
      <w:proofErr w:type="gramStart"/>
      <w:r w:rsidRPr="006D314E">
        <w:rPr>
          <w:rFonts w:cs="Minion-Semibold"/>
          <w:bCs/>
        </w:rPr>
        <w:t>inactivation</w:t>
      </w:r>
      <w:proofErr w:type="gramEnd"/>
      <w:r w:rsidRPr="006D314E">
        <w:rPr>
          <w:rFonts w:cs="Minion-Semibold"/>
          <w:bCs/>
        </w:rPr>
        <w:t xml:space="preserve"> (</w:t>
      </w:r>
      <w:proofErr w:type="spellStart"/>
      <w:r w:rsidRPr="006D314E">
        <w:rPr>
          <w:rFonts w:cs="Minion-Semibold"/>
          <w:bCs/>
        </w:rPr>
        <w:t>OS</w:t>
      </w:r>
      <w:r w:rsidRPr="006D314E">
        <w:rPr>
          <w:rFonts w:cs="Minion-SemiboldItalic"/>
          <w:bCs/>
          <w:i/>
          <w:iCs/>
        </w:rPr>
        <w:t>vd</w:t>
      </w:r>
      <w:r w:rsidRPr="006D314E">
        <w:rPr>
          <w:rFonts w:cs="Minion-Semibold"/>
          <w:bCs/>
        </w:rPr>
        <w:t>I</w:t>
      </w:r>
      <w:proofErr w:type="spellEnd"/>
      <w:r w:rsidRPr="006D314E">
        <w:rPr>
          <w:rFonts w:cs="Minion-Semibold"/>
          <w:bCs/>
        </w:rPr>
        <w:t>).</w:t>
      </w:r>
      <w:r w:rsidRPr="006D314E">
        <w:t xml:space="preserve"> The most striking sign of Timothy syndrome is the co-occurrence of both </w:t>
      </w:r>
      <w:hyperlink r:id="rId12" w:tooltip="Syndactyly" w:history="1">
        <w:proofErr w:type="spellStart"/>
        <w:r w:rsidRPr="006D314E">
          <w:rPr>
            <w:rStyle w:val="Hyperlink"/>
          </w:rPr>
          <w:t>syndactyly</w:t>
        </w:r>
        <w:proofErr w:type="spellEnd"/>
      </w:hyperlink>
      <w:r w:rsidRPr="006D314E">
        <w:t xml:space="preserve"> (~0.03% of births) and </w:t>
      </w:r>
      <w:hyperlink r:id="rId13" w:tooltip="Long QT syndrome" w:history="1">
        <w:r w:rsidRPr="006D314E">
          <w:rPr>
            <w:rStyle w:val="Hyperlink"/>
          </w:rPr>
          <w:t>long QT syndrome</w:t>
        </w:r>
      </w:hyperlink>
      <w:r w:rsidRPr="006D314E">
        <w:t xml:space="preserve"> (1% per year) in a single patient. Other common symptoms of Timothy syndrome are cardiac </w:t>
      </w:r>
      <w:hyperlink r:id="rId14" w:tooltip="Arrhythmia" w:history="1">
        <w:r w:rsidRPr="006D314E">
          <w:rPr>
            <w:rStyle w:val="Hyperlink"/>
          </w:rPr>
          <w:t>arrhythmia</w:t>
        </w:r>
      </w:hyperlink>
      <w:r w:rsidRPr="006D314E">
        <w:t xml:space="preserve"> (94%), heart malformations (59%), </w:t>
      </w:r>
      <w:hyperlink r:id="rId15" w:tooltip="Autism" w:history="1">
        <w:r w:rsidRPr="006D314E">
          <w:rPr>
            <w:rStyle w:val="Hyperlink"/>
          </w:rPr>
          <w:t>autism</w:t>
        </w:r>
      </w:hyperlink>
      <w:r w:rsidRPr="006D314E">
        <w:t xml:space="preserve"> or an autism spectrum disorder (80% who survive long enough for evaluation). Facial </w:t>
      </w:r>
      <w:proofErr w:type="spellStart"/>
      <w:r w:rsidRPr="006D314E">
        <w:t>dysmorphologies</w:t>
      </w:r>
      <w:proofErr w:type="spellEnd"/>
      <w:r w:rsidRPr="006D314E">
        <w:t xml:space="preserve"> such as flattened noses also occur in approximately half of patients. Children with this disorder have small teeth which, due to poor </w:t>
      </w:r>
      <w:hyperlink r:id="rId16" w:tooltip="Tooth enamel" w:history="1">
        <w:r w:rsidRPr="006D314E">
          <w:rPr>
            <w:rStyle w:val="Hyperlink"/>
          </w:rPr>
          <w:t>enamel</w:t>
        </w:r>
      </w:hyperlink>
      <w:r w:rsidRPr="006D314E">
        <w:t xml:space="preserve"> coating, are prone to </w:t>
      </w:r>
      <w:hyperlink r:id="rId17" w:tooltip="Dental cavities" w:history="1">
        <w:r w:rsidRPr="006D314E">
          <w:rPr>
            <w:rStyle w:val="Hyperlink"/>
          </w:rPr>
          <w:t>dental cavities</w:t>
        </w:r>
      </w:hyperlink>
      <w:r w:rsidRPr="006D314E">
        <w:t xml:space="preserve"> and often require removal. The average age of death due to complications of these symptoms is 2.5 years.</w:t>
      </w:r>
      <w:hyperlink r:id="rId18" w:anchor="cite_note-Marks_1995a-0" w:history="1">
        <w:r w:rsidRPr="006D314E">
          <w:rPr>
            <w:rStyle w:val="Hyperlink"/>
            <w:vertAlign w:val="superscript"/>
          </w:rPr>
          <w:t>[1</w:t>
        </w:r>
        <w:proofErr w:type="gramStart"/>
        <w:r w:rsidRPr="006D314E">
          <w:rPr>
            <w:rStyle w:val="Hyperlink"/>
            <w:vertAlign w:val="superscript"/>
          </w:rPr>
          <w:t>]</w:t>
        </w:r>
        <w:proofErr w:type="gramEnd"/>
      </w:hyperlink>
      <w:hyperlink r:id="rId19" w:anchor="cite_note-Marks_1995b-1" w:history="1">
        <w:r w:rsidRPr="006D314E">
          <w:rPr>
            <w:rStyle w:val="Hyperlink"/>
            <w:vertAlign w:val="superscript"/>
          </w:rPr>
          <w:t>[2]</w:t>
        </w:r>
      </w:hyperlink>
      <w:hyperlink r:id="rId20" w:anchor="cite_note-Splawski_2004-2" w:history="1">
        <w:r w:rsidRPr="006D314E">
          <w:rPr>
            <w:rStyle w:val="Hyperlink"/>
            <w:vertAlign w:val="superscript"/>
          </w:rPr>
          <w:t>[3]</w:t>
        </w:r>
      </w:hyperlink>
    </w:p>
    <w:p w:rsidR="006D314E" w:rsidRDefault="006D314E" w:rsidP="006D314E">
      <w:pPr>
        <w:rPr>
          <w:rFonts w:cs="Minion-Semibold"/>
          <w:b/>
          <w:bCs/>
        </w:rPr>
      </w:pPr>
      <w:r w:rsidRPr="006D314E">
        <w:rPr>
          <w:rFonts w:cs="Minion-Semibold"/>
          <w:b/>
          <w:bCs/>
        </w:rPr>
        <w:t>Gene associated with the syndrome:</w:t>
      </w:r>
    </w:p>
    <w:p w:rsidR="006D314E" w:rsidRDefault="006D314E" w:rsidP="006D314E">
      <w:hyperlink r:id="rId21" w:tooltip="Cav1.2" w:history="1">
        <w:r>
          <w:rPr>
            <w:rStyle w:val="Hyperlink"/>
          </w:rPr>
          <w:t>CACNA1C</w:t>
        </w:r>
      </w:hyperlink>
      <w:r w:rsidR="007B5880">
        <w:t xml:space="preserve">  </w:t>
      </w:r>
      <w:proofErr w:type="spellStart"/>
      <w:r w:rsidR="007B5880">
        <w:t>missense</w:t>
      </w:r>
      <w:proofErr w:type="spellEnd"/>
      <w:r w:rsidR="007B5880">
        <w:t xml:space="preserve"> mutation (G406R)</w:t>
      </w:r>
    </w:p>
    <w:p w:rsidR="006D314E" w:rsidRPr="005F2DCA" w:rsidRDefault="006D314E" w:rsidP="006D314E">
      <w:pPr>
        <w:rPr>
          <w:b/>
        </w:rPr>
      </w:pPr>
      <w:r w:rsidRPr="005F2DCA">
        <w:rPr>
          <w:b/>
        </w:rPr>
        <w:t>Mouse model:</w:t>
      </w:r>
    </w:p>
    <w:p w:rsidR="006D314E" w:rsidRPr="006D314E" w:rsidRDefault="00986280" w:rsidP="006D314E">
      <w:pPr>
        <w:rPr>
          <w:rFonts w:cs="Minion-Semibold"/>
          <w:b/>
          <w:bCs/>
        </w:rPr>
      </w:pPr>
      <w:r w:rsidRPr="005F2DCA">
        <w:rPr>
          <w:rFonts w:cs="Minion-Semibold"/>
          <w:bCs/>
        </w:rPr>
        <w:t>Possible live source:</w:t>
      </w:r>
      <w:r>
        <w:rPr>
          <w:rFonts w:cs="Minion-Semibold"/>
          <w:b/>
          <w:bCs/>
        </w:rPr>
        <w:t xml:space="preserve"> </w:t>
      </w:r>
      <w:r w:rsidRPr="00986280">
        <w:rPr>
          <w:rFonts w:cs="Minion-Semibold"/>
          <w:b/>
          <w:bCs/>
        </w:rPr>
        <w:t>http://www.ipt.med.tu-muenchen.de/forschung/Moosmang/Seiten/contact.html</w:t>
      </w:r>
    </w:p>
    <w:p w:rsidR="006D314E" w:rsidRPr="006D314E" w:rsidRDefault="006D314E" w:rsidP="006D314E"/>
    <w:p w:rsidR="005977A2" w:rsidRPr="005977A2" w:rsidRDefault="005977A2">
      <w:pPr>
        <w:rPr>
          <w:b/>
        </w:rPr>
      </w:pPr>
      <w:r w:rsidRPr="005977A2">
        <w:rPr>
          <w:b/>
        </w:rPr>
        <w:t>Smith-</w:t>
      </w:r>
      <w:proofErr w:type="spellStart"/>
      <w:r w:rsidRPr="005977A2">
        <w:rPr>
          <w:b/>
        </w:rPr>
        <w:t>Magenis</w:t>
      </w:r>
      <w:proofErr w:type="spellEnd"/>
      <w:r w:rsidRPr="005977A2">
        <w:rPr>
          <w:b/>
        </w:rPr>
        <w:t xml:space="preserve"> syndrome</w:t>
      </w:r>
    </w:p>
    <w:p w:rsidR="009F0313" w:rsidRDefault="005977A2">
      <w:r>
        <w:t xml:space="preserve">Mental retardation syndrome </w:t>
      </w:r>
      <w:proofErr w:type="spellStart"/>
      <w:r>
        <w:t>characterised</w:t>
      </w:r>
      <w:proofErr w:type="spellEnd"/>
      <w:r>
        <w:t xml:space="preserve"> by </w:t>
      </w:r>
      <w:proofErr w:type="spellStart"/>
      <w:r>
        <w:t>behavioural</w:t>
      </w:r>
      <w:proofErr w:type="spellEnd"/>
      <w:r>
        <w:t xml:space="preserve"> abnormalities, including self injurious </w:t>
      </w:r>
      <w:proofErr w:type="spellStart"/>
      <w:r>
        <w:t>behaviours</w:t>
      </w:r>
      <w:proofErr w:type="spellEnd"/>
      <w:r>
        <w:t xml:space="preserve">, sleep disturbance, and distinct craniofacial and skeletal anomalies. It is usually associated with deletion involving 17p11.2 and is estimated to occur in 1/25,000 births. Heterozygous </w:t>
      </w:r>
      <w:proofErr w:type="spellStart"/>
      <w:r>
        <w:t>frameshift</w:t>
      </w:r>
      <w:proofErr w:type="spellEnd"/>
      <w:r>
        <w:t xml:space="preserve"> mutations leading to protein truncation in retinoic acid induced 1 gene (RAI1) have been identified in individuals with phenotypic features consistent with SMS. RAI1 lies within the 17p11.2 locus, but these patients did not have 17p11.2 deletions.</w:t>
      </w:r>
    </w:p>
    <w:p w:rsidR="005977A2" w:rsidRPr="005977A2" w:rsidRDefault="005977A2">
      <w:pPr>
        <w:rPr>
          <w:b/>
        </w:rPr>
      </w:pPr>
      <w:r w:rsidRPr="005977A2">
        <w:rPr>
          <w:b/>
        </w:rPr>
        <w:t>Gene associated with syndrome:</w:t>
      </w:r>
    </w:p>
    <w:p w:rsidR="005977A2" w:rsidRDefault="005977A2">
      <w:r>
        <w:t>RAI1</w:t>
      </w:r>
    </w:p>
    <w:p w:rsidR="005977A2" w:rsidRPr="005977A2" w:rsidRDefault="005977A2">
      <w:pPr>
        <w:rPr>
          <w:b/>
        </w:rPr>
      </w:pPr>
      <w:r w:rsidRPr="005977A2">
        <w:rPr>
          <w:b/>
        </w:rPr>
        <w:t>Mouse model:</w:t>
      </w:r>
    </w:p>
    <w:p w:rsidR="005977A2" w:rsidRDefault="005977A2" w:rsidP="005977A2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5977A2">
        <w:rPr>
          <w:rFonts w:asciiTheme="minorHAnsi" w:hAnsiTheme="minorHAnsi"/>
          <w:b w:val="0"/>
          <w:color w:val="auto"/>
          <w:sz w:val="22"/>
          <w:szCs w:val="22"/>
        </w:rPr>
        <w:t>B6.129S7-</w:t>
      </w:r>
      <w:r w:rsidRPr="005977A2">
        <w:rPr>
          <w:rFonts w:asciiTheme="minorHAnsi" w:hAnsiTheme="minorHAnsi"/>
          <w:b w:val="0"/>
          <w:i/>
          <w:iCs/>
          <w:color w:val="auto"/>
          <w:sz w:val="22"/>
          <w:szCs w:val="22"/>
        </w:rPr>
        <w:t>Rai1</w:t>
      </w:r>
      <w:r w:rsidRPr="005977A2">
        <w:rPr>
          <w:rFonts w:asciiTheme="minorHAnsi" w:hAnsiTheme="minorHAnsi"/>
          <w:b w:val="0"/>
          <w:i/>
          <w:iCs/>
          <w:color w:val="auto"/>
          <w:sz w:val="22"/>
          <w:szCs w:val="22"/>
          <w:vertAlign w:val="superscript"/>
        </w:rPr>
        <w:t>tm1Jrl</w:t>
      </w:r>
      <w:r w:rsidRPr="005977A2">
        <w:rPr>
          <w:rFonts w:asciiTheme="minorHAnsi" w:hAnsiTheme="minorHAnsi"/>
          <w:b w:val="0"/>
          <w:color w:val="auto"/>
          <w:sz w:val="22"/>
          <w:szCs w:val="22"/>
        </w:rPr>
        <w:t>/J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cryopreserved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p w:rsidR="005977A2" w:rsidRDefault="00986280" w:rsidP="005977A2">
      <w:hyperlink r:id="rId22" w:history="1">
        <w:r w:rsidRPr="00662A6A">
          <w:rPr>
            <w:rStyle w:val="Hyperlink"/>
          </w:rPr>
          <w:t>http://jaxmice.jax.org/strain/005981.html</w:t>
        </w:r>
      </w:hyperlink>
    </w:p>
    <w:p w:rsidR="00986280" w:rsidRDefault="005F2DCA" w:rsidP="005977A2">
      <w:r>
        <w:t>Histology: Expression analysis of RAI1</w:t>
      </w:r>
    </w:p>
    <w:p w:rsidR="00986280" w:rsidRPr="005977A2" w:rsidRDefault="00986280" w:rsidP="005977A2">
      <w:r w:rsidRPr="00986280">
        <w:t>http://hmg.oxfordjournals.org/cgi/reprint/16/15/1802</w:t>
      </w:r>
    </w:p>
    <w:p w:rsidR="005977A2" w:rsidRDefault="005977A2">
      <w:pPr>
        <w:rPr>
          <w:b/>
        </w:rPr>
      </w:pPr>
    </w:p>
    <w:p w:rsidR="00516697" w:rsidRPr="0039218D" w:rsidRDefault="00516697">
      <w:pPr>
        <w:rPr>
          <w:b/>
        </w:rPr>
      </w:pPr>
      <w:proofErr w:type="spellStart"/>
      <w:r w:rsidRPr="0039218D">
        <w:rPr>
          <w:b/>
        </w:rPr>
        <w:t>Angelman</w:t>
      </w:r>
      <w:proofErr w:type="spellEnd"/>
      <w:r w:rsidRPr="0039218D">
        <w:rPr>
          <w:b/>
        </w:rPr>
        <w:t xml:space="preserve"> syndrome</w:t>
      </w:r>
    </w:p>
    <w:p w:rsidR="00516697" w:rsidRDefault="00516697">
      <w:proofErr w:type="gramStart"/>
      <w:r>
        <w:t xml:space="preserve">Disruption of the predominately maternally expressed </w:t>
      </w:r>
      <w:r>
        <w:rPr>
          <w:i/>
          <w:iCs/>
        </w:rPr>
        <w:t>UBE3A</w:t>
      </w:r>
      <w:r>
        <w:t xml:space="preserve"> locus.</w:t>
      </w:r>
      <w:proofErr w:type="gramEnd"/>
      <w:r>
        <w:t xml:space="preserve"> </w:t>
      </w:r>
      <w:proofErr w:type="gramStart"/>
      <w:r w:rsidR="00C56E1A">
        <w:t>AS is characterized by severe mental retardation, ataxic gait, lack of speech, and happy affect [</w:t>
      </w:r>
      <w:hyperlink r:id="rId23" w:anchor="CR2" w:history="1">
        <w:r w:rsidR="00C56E1A">
          <w:rPr>
            <w:rStyle w:val="Hyperlink"/>
            <w:i/>
            <w:iCs/>
          </w:rPr>
          <w:t>2</w:t>
        </w:r>
      </w:hyperlink>
      <w:r w:rsidR="00C56E1A">
        <w:t>].</w:t>
      </w:r>
      <w:proofErr w:type="gramEnd"/>
      <w:r w:rsidR="00C56E1A">
        <w:t xml:space="preserve"> Seizures, obesity, </w:t>
      </w:r>
      <w:proofErr w:type="spellStart"/>
      <w:r w:rsidR="00C56E1A">
        <w:t>microcephaly</w:t>
      </w:r>
      <w:proofErr w:type="spellEnd"/>
      <w:r w:rsidR="00C56E1A">
        <w:t xml:space="preserve">, and </w:t>
      </w:r>
      <w:proofErr w:type="spellStart"/>
      <w:r w:rsidR="00C56E1A">
        <w:t>hypopigmentation</w:t>
      </w:r>
      <w:proofErr w:type="spellEnd"/>
      <w:r w:rsidR="00C56E1A">
        <w:t xml:space="preserve"> are also found in some AS patients. </w:t>
      </w:r>
    </w:p>
    <w:p w:rsidR="00C56E1A" w:rsidRDefault="00C56E1A">
      <w:r>
        <w:t xml:space="preserve">Although mutations in </w:t>
      </w:r>
      <w:r>
        <w:rPr>
          <w:i/>
          <w:iCs/>
        </w:rPr>
        <w:t>UBE3A</w:t>
      </w:r>
      <w:r>
        <w:t xml:space="preserve"> are sufficient to cause AS, differences in phenotype between the AS patients with </w:t>
      </w:r>
      <w:proofErr w:type="spellStart"/>
      <w:r>
        <w:t>uniparental</w:t>
      </w:r>
      <w:proofErr w:type="spellEnd"/>
      <w:r>
        <w:t xml:space="preserve"> </w:t>
      </w:r>
      <w:proofErr w:type="spellStart"/>
      <w:r>
        <w:t>disomy</w:t>
      </w:r>
      <w:proofErr w:type="spellEnd"/>
      <w:r>
        <w:t xml:space="preserve"> and deletions suggest other genes may contribute to the diversity of traits [</w:t>
      </w:r>
      <w:hyperlink r:id="rId24" w:anchor="CR5" w:history="1">
        <w:r>
          <w:rPr>
            <w:rStyle w:val="Hyperlink"/>
            <w:i/>
            <w:iCs/>
          </w:rPr>
          <w:t>5</w:t>
        </w:r>
      </w:hyperlink>
      <w:r>
        <w:t>].</w:t>
      </w:r>
    </w:p>
    <w:p w:rsidR="00C56E1A" w:rsidRPr="0039218D" w:rsidRDefault="00C56E1A">
      <w:pPr>
        <w:rPr>
          <w:b/>
        </w:rPr>
      </w:pPr>
      <w:r w:rsidRPr="0039218D">
        <w:rPr>
          <w:b/>
        </w:rPr>
        <w:t>Gene</w:t>
      </w:r>
      <w:r w:rsidR="0039218D" w:rsidRPr="0039218D">
        <w:rPr>
          <w:b/>
        </w:rPr>
        <w:t xml:space="preserve"> associated with the syndrome</w:t>
      </w:r>
      <w:r w:rsidRPr="0039218D">
        <w:rPr>
          <w:b/>
        </w:rPr>
        <w:t xml:space="preserve">: </w:t>
      </w:r>
    </w:p>
    <w:p w:rsidR="00C56E1A" w:rsidRPr="0039218D" w:rsidRDefault="00C56E1A">
      <w:r w:rsidRPr="0039218D">
        <w:t>UBE3A</w:t>
      </w:r>
      <w:r w:rsidR="0039218D" w:rsidRPr="0039218D">
        <w:t xml:space="preserve"> (and others)</w:t>
      </w:r>
    </w:p>
    <w:p w:rsidR="00C56E1A" w:rsidRPr="0039218D" w:rsidRDefault="00C56E1A">
      <w:pPr>
        <w:rPr>
          <w:b/>
        </w:rPr>
      </w:pPr>
      <w:r w:rsidRPr="0039218D">
        <w:rPr>
          <w:b/>
        </w:rPr>
        <w:t>Mouse Model:</w:t>
      </w:r>
    </w:p>
    <w:p w:rsidR="00654CD6" w:rsidRDefault="00654CD6" w:rsidP="00654C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654CD6">
        <w:rPr>
          <w:rFonts w:ascii="Times New Roman" w:eastAsia="Times New Roman" w:hAnsi="Times New Roman" w:cs="Times New Roman"/>
          <w:bCs/>
          <w:sz w:val="24"/>
          <w:szCs w:val="24"/>
        </w:rPr>
        <w:t>Ube3a</w:t>
      </w:r>
      <w:r w:rsidRPr="00654CD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tm1Alb</w:t>
      </w:r>
      <w:r w:rsidRPr="00654CD6">
        <w:rPr>
          <w:rFonts w:ascii="Times New Roman" w:eastAsia="Times New Roman" w:hAnsi="Times New Roman" w:cs="Times New Roman"/>
          <w:bCs/>
          <w:sz w:val="24"/>
          <w:szCs w:val="24"/>
        </w:rPr>
        <w:t>/Ube3a</w:t>
      </w:r>
      <w:r w:rsidRPr="00654CD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+</w:t>
      </w:r>
      <w:r w:rsidR="0018791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5977A2" w:rsidRPr="005F2DCA" w:rsidRDefault="00ED2706" w:rsidP="005F2D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5" w:history="1">
        <w:r w:rsidR="0018791A" w:rsidRPr="00CD481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http://jaxmice.jax.org/strain/004477.html</w:t>
        </w:r>
      </w:hyperlink>
      <w:r w:rsidR="005F2DC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F2DCA">
        <w:rPr>
          <w:rFonts w:ascii="Times New Roman" w:eastAsia="Times New Roman" w:hAnsi="Times New Roman" w:cs="Times New Roman"/>
          <w:bCs/>
          <w:sz w:val="24"/>
          <w:szCs w:val="24"/>
        </w:rPr>
        <w:t>cryopreserved</w:t>
      </w:r>
      <w:proofErr w:type="spellEnd"/>
      <w:r w:rsidR="005F2DC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F2DCA" w:rsidRDefault="005F2DCA" w:rsidP="0018791A">
      <w:pPr>
        <w:rPr>
          <w:b/>
        </w:rPr>
      </w:pPr>
    </w:p>
    <w:p w:rsidR="0039218D" w:rsidRDefault="0039218D" w:rsidP="0018791A">
      <w:pPr>
        <w:rPr>
          <w:b/>
        </w:rPr>
      </w:pPr>
      <w:proofErr w:type="spellStart"/>
      <w:r>
        <w:rPr>
          <w:b/>
        </w:rPr>
        <w:lastRenderedPageBreak/>
        <w:t>Rett</w:t>
      </w:r>
      <w:proofErr w:type="spellEnd"/>
      <w:r>
        <w:rPr>
          <w:b/>
        </w:rPr>
        <w:t xml:space="preserve"> Syndrome</w:t>
      </w:r>
    </w:p>
    <w:p w:rsidR="0039218D" w:rsidRDefault="0039218D" w:rsidP="0018791A">
      <w:r>
        <w:t xml:space="preserve">Mutations in the X-linked </w:t>
      </w:r>
      <w:r>
        <w:rPr>
          <w:i/>
          <w:iCs/>
        </w:rPr>
        <w:t>MECP2</w:t>
      </w:r>
      <w:r>
        <w:t xml:space="preserve"> gene are the primary cause of</w:t>
      </w:r>
      <w:r>
        <w:rPr>
          <w:vertAlign w:val="superscript"/>
        </w:rPr>
        <w:t xml:space="preserve"> </w:t>
      </w:r>
      <w:proofErr w:type="spellStart"/>
      <w:r>
        <w:t>Rett</w:t>
      </w:r>
      <w:proofErr w:type="spellEnd"/>
      <w:r>
        <w:t xml:space="preserve"> syndrome (RTT), a severe autism spectrum disorder with</w:t>
      </w:r>
      <w:r>
        <w:rPr>
          <w:vertAlign w:val="superscript"/>
        </w:rPr>
        <w:t xml:space="preserve"> </w:t>
      </w:r>
      <w:r>
        <w:t>delayed onset that affects 1 in 10,000 girls (</w:t>
      </w:r>
      <w:hyperlink r:id="rId26" w:anchor="REF1" w:history="1">
        <w:r>
          <w:rPr>
            <w:rStyle w:val="Hyperlink"/>
            <w:i/>
            <w:iCs/>
          </w:rPr>
          <w:t>1</w:t>
        </w:r>
      </w:hyperlink>
      <w:r>
        <w:t xml:space="preserve">). </w:t>
      </w:r>
      <w:r>
        <w:rPr>
          <w:i/>
          <w:iCs/>
        </w:rPr>
        <w:t>MECP2</w:t>
      </w:r>
      <w:r>
        <w:t xml:space="preserve"> mutations</w:t>
      </w:r>
      <w:r>
        <w:rPr>
          <w:vertAlign w:val="superscript"/>
        </w:rPr>
        <w:t xml:space="preserve"> </w:t>
      </w:r>
      <w:r>
        <w:t>are also found in patients with other neurological conditions,</w:t>
      </w:r>
      <w:r>
        <w:rPr>
          <w:vertAlign w:val="superscript"/>
        </w:rPr>
        <w:t xml:space="preserve"> </w:t>
      </w:r>
      <w:r>
        <w:t>including learning disability, neonatal encephalopathy, autism,</w:t>
      </w:r>
      <w:r>
        <w:rPr>
          <w:vertAlign w:val="superscript"/>
        </w:rPr>
        <w:t xml:space="preserve"> </w:t>
      </w:r>
      <w:r>
        <w:t>and X-linked mental retardation (</w:t>
      </w:r>
      <w:hyperlink r:id="rId27" w:anchor="REF2" w:history="1">
        <w:r>
          <w:rPr>
            <w:rStyle w:val="Hyperlink"/>
            <w:i/>
            <w:iCs/>
          </w:rPr>
          <w:t>2</w:t>
        </w:r>
      </w:hyperlink>
      <w:r>
        <w:t>). RTT patients show abnormal</w:t>
      </w:r>
      <w:r>
        <w:rPr>
          <w:vertAlign w:val="superscript"/>
        </w:rPr>
        <w:t xml:space="preserve"> </w:t>
      </w:r>
      <w:r>
        <w:t>neuronal morphology, but not neuronal death (</w:t>
      </w:r>
      <w:hyperlink r:id="rId28" w:anchor="REF3" w:history="1">
        <w:proofErr w:type="gramStart"/>
        <w:r>
          <w:rPr>
            <w:rStyle w:val="Hyperlink"/>
            <w:i/>
            <w:iCs/>
          </w:rPr>
          <w:t>3</w:t>
        </w:r>
      </w:hyperlink>
      <w:r>
        <w:t>), which implies</w:t>
      </w:r>
      <w:r>
        <w:rPr>
          <w:vertAlign w:val="superscript"/>
        </w:rPr>
        <w:t xml:space="preserve"> </w:t>
      </w:r>
      <w:r>
        <w:t>that it</w:t>
      </w:r>
      <w:proofErr w:type="gramEnd"/>
      <w:r>
        <w:t xml:space="preserve"> is a </w:t>
      </w:r>
      <w:proofErr w:type="spellStart"/>
      <w:r>
        <w:t>neurodevelopmental</w:t>
      </w:r>
      <w:proofErr w:type="spellEnd"/>
      <w:r>
        <w:t xml:space="preserve"> rather than a neurodegenerative</w:t>
      </w:r>
      <w:r>
        <w:rPr>
          <w:vertAlign w:val="superscript"/>
        </w:rPr>
        <w:t xml:space="preserve"> </w:t>
      </w:r>
      <w:r>
        <w:t>disorder. MeCP2 is expressed widely, but is most abundant in</w:t>
      </w:r>
      <w:r>
        <w:rPr>
          <w:vertAlign w:val="superscript"/>
        </w:rPr>
        <w:t xml:space="preserve"> </w:t>
      </w:r>
      <w:r>
        <w:t>neurons of the mature nervous system (</w:t>
      </w:r>
      <w:hyperlink r:id="rId29" w:anchor="REF4" w:history="1">
        <w:r>
          <w:rPr>
            <w:rStyle w:val="Hyperlink"/>
            <w:i/>
            <w:iCs/>
          </w:rPr>
          <w:t>4</w:t>
        </w:r>
      </w:hyperlink>
      <w:r>
        <w:t>).</w:t>
      </w:r>
    </w:p>
    <w:p w:rsidR="0039218D" w:rsidRPr="00E12EFC" w:rsidRDefault="0039218D" w:rsidP="0018791A">
      <w:pPr>
        <w:rPr>
          <w:b/>
        </w:rPr>
      </w:pPr>
      <w:r w:rsidRPr="00E12EFC">
        <w:rPr>
          <w:b/>
        </w:rPr>
        <w:t>Gene associated with syndrome:</w:t>
      </w:r>
    </w:p>
    <w:p w:rsidR="0039218D" w:rsidRDefault="0039218D" w:rsidP="0018791A">
      <w:r>
        <w:rPr>
          <w:rStyle w:val="Emphasis"/>
        </w:rPr>
        <w:t>MECP2</w:t>
      </w:r>
      <w:r>
        <w:t xml:space="preserve"> gene encodes a methyl-</w:t>
      </w:r>
      <w:proofErr w:type="spellStart"/>
      <w:r>
        <w:t>CpG</w:t>
      </w:r>
      <w:proofErr w:type="spellEnd"/>
      <w:r>
        <w:t xml:space="preserve">-binding protein which is thought to bind specifically to </w:t>
      </w:r>
      <w:proofErr w:type="spellStart"/>
      <w:proofErr w:type="gramStart"/>
      <w:r>
        <w:t>methylated</w:t>
      </w:r>
      <w:proofErr w:type="spellEnd"/>
      <w:proofErr w:type="gramEnd"/>
      <w:r>
        <w:t xml:space="preserve"> </w:t>
      </w:r>
      <w:proofErr w:type="spellStart"/>
      <w:r>
        <w:t>CpG</w:t>
      </w:r>
      <w:proofErr w:type="spellEnd"/>
      <w:r>
        <w:t xml:space="preserve"> </w:t>
      </w:r>
      <w:proofErr w:type="spellStart"/>
      <w:r>
        <w:t>dinucleotides</w:t>
      </w:r>
      <w:proofErr w:type="spellEnd"/>
      <w:r>
        <w:t xml:space="preserve"> (</w:t>
      </w:r>
      <w:hyperlink r:id="rId30" w:anchor="ref-11" w:history="1">
        <w:r>
          <w:rPr>
            <w:rStyle w:val="Hyperlink"/>
          </w:rPr>
          <w:t>11</w:t>
        </w:r>
      </w:hyperlink>
      <w:r>
        <w:t xml:space="preserve">) and to act as a transcriptional repressor by virtue of its interaction with a </w:t>
      </w:r>
      <w:proofErr w:type="spellStart"/>
      <w:r>
        <w:t>histone</w:t>
      </w:r>
      <w:proofErr w:type="spellEnd"/>
      <w:r>
        <w:t xml:space="preserve"> </w:t>
      </w:r>
      <w:proofErr w:type="spellStart"/>
      <w:r>
        <w:t>deacetylase</w:t>
      </w:r>
      <w:proofErr w:type="spellEnd"/>
      <w:r>
        <w:t>/Sin3 complex (</w:t>
      </w:r>
      <w:hyperlink r:id="rId31" w:anchor="ref-12" w:history="1">
        <w:r>
          <w:rPr>
            <w:rStyle w:val="Hyperlink"/>
          </w:rPr>
          <w:t>12</w:t>
        </w:r>
      </w:hyperlink>
      <w:r>
        <w:t xml:space="preserve">, </w:t>
      </w:r>
      <w:hyperlink r:id="rId32" w:anchor="ref-13" w:history="1">
        <w:r>
          <w:rPr>
            <w:rStyle w:val="Hyperlink"/>
          </w:rPr>
          <w:t>13</w:t>
        </w:r>
      </w:hyperlink>
      <w:r>
        <w:t xml:space="preserve">). The involvement of the </w:t>
      </w:r>
      <w:r>
        <w:rPr>
          <w:rStyle w:val="Emphasis"/>
        </w:rPr>
        <w:t>Mecp2</w:t>
      </w:r>
      <w:r>
        <w:t xml:space="preserve"> gene product in </w:t>
      </w:r>
      <w:proofErr w:type="spellStart"/>
      <w:r>
        <w:t>methylation</w:t>
      </w:r>
      <w:proofErr w:type="spellEnd"/>
      <w:r>
        <w:t xml:space="preserve">-specific transcriptional repression suggests that RTT may be a result of </w:t>
      </w:r>
      <w:proofErr w:type="spellStart"/>
      <w:r>
        <w:t>misregulated</w:t>
      </w:r>
      <w:proofErr w:type="spellEnd"/>
      <w:r>
        <w:t xml:space="preserve"> gene expression. Because the prevailing model (based on biochemical evidence) suggests that Mecp2 acts as a global transcriptional repressor, it would predict that Mecp2 deficiency should result in widespread gene </w:t>
      </w:r>
      <w:proofErr w:type="spellStart"/>
      <w:r>
        <w:t>derepression</w:t>
      </w:r>
      <w:proofErr w:type="spellEnd"/>
      <w:r>
        <w:t>.</w:t>
      </w:r>
    </w:p>
    <w:p w:rsidR="0039218D" w:rsidRPr="00E12EFC" w:rsidRDefault="0039218D" w:rsidP="0018791A">
      <w:pPr>
        <w:rPr>
          <w:b/>
        </w:rPr>
      </w:pPr>
      <w:r w:rsidRPr="00E12EFC">
        <w:rPr>
          <w:b/>
        </w:rPr>
        <w:t>Mouse Model:</w:t>
      </w:r>
    </w:p>
    <w:p w:rsidR="0039218D" w:rsidRDefault="0039218D" w:rsidP="0039218D">
      <w:pPr>
        <w:pStyle w:val="Heading2"/>
        <w:rPr>
          <w:b w:val="0"/>
          <w:color w:val="auto"/>
          <w:sz w:val="22"/>
          <w:szCs w:val="22"/>
        </w:rPr>
      </w:pPr>
      <w:r w:rsidRPr="00E12EFC">
        <w:rPr>
          <w:b w:val="0"/>
          <w:color w:val="auto"/>
          <w:sz w:val="22"/>
          <w:szCs w:val="22"/>
        </w:rPr>
        <w:t>B6.129P2(C)-</w:t>
      </w:r>
      <w:r w:rsidRPr="00E12EFC">
        <w:rPr>
          <w:b w:val="0"/>
          <w:i/>
          <w:iCs/>
          <w:color w:val="auto"/>
          <w:sz w:val="22"/>
          <w:szCs w:val="22"/>
        </w:rPr>
        <w:t>Mecp2</w:t>
      </w:r>
      <w:r w:rsidRPr="00E12EFC">
        <w:rPr>
          <w:b w:val="0"/>
          <w:i/>
          <w:iCs/>
          <w:color w:val="auto"/>
          <w:sz w:val="22"/>
          <w:szCs w:val="22"/>
          <w:vertAlign w:val="superscript"/>
        </w:rPr>
        <w:t>tm1.1Bird</w:t>
      </w:r>
      <w:r w:rsidRPr="00E12EFC">
        <w:rPr>
          <w:b w:val="0"/>
          <w:color w:val="auto"/>
          <w:sz w:val="22"/>
          <w:szCs w:val="22"/>
        </w:rPr>
        <w:t>/J</w:t>
      </w:r>
      <w:r w:rsidR="00E12EFC">
        <w:rPr>
          <w:b w:val="0"/>
          <w:color w:val="auto"/>
          <w:sz w:val="22"/>
          <w:szCs w:val="22"/>
        </w:rPr>
        <w:t xml:space="preserve"> (available live)</w:t>
      </w:r>
    </w:p>
    <w:p w:rsidR="00025907" w:rsidRDefault="005977A2" w:rsidP="0018791A">
      <w:hyperlink r:id="rId33" w:history="1">
        <w:r w:rsidRPr="00662A6A">
          <w:rPr>
            <w:rStyle w:val="Hyperlink"/>
          </w:rPr>
          <w:t>http://jaxmice.jax.org/strain/003890.html</w:t>
        </w:r>
      </w:hyperlink>
    </w:p>
    <w:p w:rsidR="005977A2" w:rsidRPr="005977A2" w:rsidRDefault="005977A2" w:rsidP="0018791A"/>
    <w:p w:rsidR="0018791A" w:rsidRPr="0039218D" w:rsidRDefault="0018791A" w:rsidP="0018791A">
      <w:pPr>
        <w:rPr>
          <w:b/>
        </w:rPr>
      </w:pPr>
      <w:proofErr w:type="spellStart"/>
      <w:r w:rsidRPr="0039218D">
        <w:rPr>
          <w:b/>
        </w:rPr>
        <w:t>Prader–Willi</w:t>
      </w:r>
      <w:proofErr w:type="spellEnd"/>
      <w:r w:rsidRPr="0039218D">
        <w:rPr>
          <w:b/>
        </w:rPr>
        <w:t xml:space="preserve"> Syndrome (contiguous gene syndrome)</w:t>
      </w:r>
    </w:p>
    <w:p w:rsidR="0018791A" w:rsidRDefault="0018791A" w:rsidP="0018791A">
      <w:proofErr w:type="spellStart"/>
      <w:r>
        <w:t>Prader–Willi</w:t>
      </w:r>
      <w:proofErr w:type="spellEnd"/>
      <w:r>
        <w:t xml:space="preserve"> syndrome (PWS) is a </w:t>
      </w:r>
      <w:proofErr w:type="spellStart"/>
      <w:r>
        <w:t>neurodevelopmental</w:t>
      </w:r>
      <w:proofErr w:type="spellEnd"/>
      <w:r>
        <w:t xml:space="preserve"> disorder caused by deletion or inactivation of paternally expressed imprinted genes on human chromosome 15q11–q13 (</w:t>
      </w:r>
      <w:hyperlink r:id="rId34" w:anchor="b24" w:history="1">
        <w:r>
          <w:rPr>
            <w:rStyle w:val="Hyperlink"/>
          </w:rPr>
          <w:t xml:space="preserve">Nicholls &amp; </w:t>
        </w:r>
        <w:proofErr w:type="spellStart"/>
        <w:r>
          <w:rPr>
            <w:rStyle w:val="Hyperlink"/>
          </w:rPr>
          <w:t>Knepper</w:t>
        </w:r>
        <w:proofErr w:type="spellEnd"/>
        <w:r>
          <w:rPr>
            <w:rStyle w:val="Hyperlink"/>
          </w:rPr>
          <w:t>, 2001</w:t>
        </w:r>
      </w:hyperlink>
      <w:r>
        <w:t xml:space="preserve">). This cluster of imprinted genes contains a number of paternally expressed genes and brain-specific small </w:t>
      </w:r>
      <w:proofErr w:type="spellStart"/>
      <w:r>
        <w:t>nucleolar</w:t>
      </w:r>
      <w:proofErr w:type="spellEnd"/>
      <w:r>
        <w:t xml:space="preserve"> RNA (</w:t>
      </w:r>
      <w:proofErr w:type="spellStart"/>
      <w:r>
        <w:t>snoRNA</w:t>
      </w:r>
      <w:proofErr w:type="spellEnd"/>
      <w:r>
        <w:t>) species, and two maternally expressed genes (</w:t>
      </w:r>
      <w:proofErr w:type="spellStart"/>
      <w:r w:rsidR="00ED2706">
        <w:fldChar w:fldCharType="begin"/>
      </w:r>
      <w:r>
        <w:instrText xml:space="preserve"> HYPERLINK "http://www3.interscience.wiley.com/cgi-bin/fulltext/123224697/main.html,ftx_abs" \l "b2" </w:instrText>
      </w:r>
      <w:r w:rsidR="00ED2706">
        <w:fldChar w:fldCharType="separate"/>
      </w:r>
      <w:r>
        <w:rPr>
          <w:rStyle w:val="Hyperlink"/>
        </w:rPr>
        <w:t>Buiting</w:t>
      </w:r>
      <w:proofErr w:type="spellEnd"/>
      <w:r>
        <w:rPr>
          <w:rStyle w:val="Hyperlink"/>
        </w:rPr>
        <w:t xml:space="preserve"> </w:t>
      </w:r>
      <w:r>
        <w:rPr>
          <w:rStyle w:val="i"/>
          <w:color w:val="0000FF"/>
          <w:u w:val="single"/>
        </w:rPr>
        <w:t>et al.</w:t>
      </w:r>
      <w:r>
        <w:rPr>
          <w:rStyle w:val="Hyperlink"/>
        </w:rPr>
        <w:t>, 2007</w:t>
      </w:r>
      <w:r w:rsidR="00ED2706">
        <w:fldChar w:fldCharType="end"/>
      </w:r>
      <w:r>
        <w:t>). PWS is characterized clinically by a failure to thrive in infancy, and, on emergence from infancy, an abnormal satiety response to food intake and obsession with food, and mild learning disabilities (</w:t>
      </w:r>
      <w:hyperlink r:id="rId35" w:anchor="b14" w:history="1">
        <w:r>
          <w:rPr>
            <w:rStyle w:val="Hyperlink"/>
          </w:rPr>
          <w:t xml:space="preserve">Holm </w:t>
        </w:r>
        <w:r>
          <w:rPr>
            <w:rStyle w:val="i"/>
            <w:color w:val="0000FF"/>
            <w:u w:val="single"/>
          </w:rPr>
          <w:t>et al.</w:t>
        </w:r>
        <w:r>
          <w:rPr>
            <w:rStyle w:val="Hyperlink"/>
          </w:rPr>
          <w:t>, 1993</w:t>
        </w:r>
      </w:hyperlink>
      <w:r>
        <w:t xml:space="preserve">). In addition to these core phenotypic characteristics, individuals with PWS can also display a high incidence of problem </w:t>
      </w:r>
      <w:proofErr w:type="spellStart"/>
      <w:r>
        <w:t>behaviours</w:t>
      </w:r>
      <w:proofErr w:type="spellEnd"/>
      <w:r>
        <w:t xml:space="preserve"> and neuropsychiatric abnormalities, such as affective disorder, including mood instability, non-psychotic depression, and psychosis (</w:t>
      </w:r>
      <w:proofErr w:type="spellStart"/>
      <w:r w:rsidR="00ED2706">
        <w:fldChar w:fldCharType="begin"/>
      </w:r>
      <w:r>
        <w:instrText xml:space="preserve"> HYPERLINK "http://www3.interscience.wiley.com/cgi-bin/fulltext/123224697/main.html,ftx_abs" \l "b34" </w:instrText>
      </w:r>
      <w:r w:rsidR="00ED2706">
        <w:fldChar w:fldCharType="separate"/>
      </w:r>
      <w:r>
        <w:rPr>
          <w:rStyle w:val="Hyperlink"/>
        </w:rPr>
        <w:t>Soni</w:t>
      </w:r>
      <w:proofErr w:type="spellEnd"/>
      <w:r>
        <w:rPr>
          <w:rStyle w:val="Hyperlink"/>
        </w:rPr>
        <w:t xml:space="preserve"> </w:t>
      </w:r>
      <w:r>
        <w:rPr>
          <w:rStyle w:val="i"/>
          <w:color w:val="0000FF"/>
          <w:u w:val="single"/>
        </w:rPr>
        <w:t>et al.</w:t>
      </w:r>
      <w:r>
        <w:rPr>
          <w:rStyle w:val="Hyperlink"/>
        </w:rPr>
        <w:t>, 2007</w:t>
      </w:r>
      <w:r w:rsidR="00ED2706">
        <w:fldChar w:fldCharType="end"/>
      </w:r>
      <w:r>
        <w:t>).</w:t>
      </w:r>
    </w:p>
    <w:p w:rsidR="0018791A" w:rsidRPr="00E12EFC" w:rsidRDefault="0018791A" w:rsidP="0018791A">
      <w:pPr>
        <w:rPr>
          <w:b/>
        </w:rPr>
      </w:pPr>
      <w:r w:rsidRPr="00E12EFC">
        <w:rPr>
          <w:b/>
        </w:rPr>
        <w:t>Genes or genetic subtypes:</w:t>
      </w:r>
    </w:p>
    <w:p w:rsidR="0018791A" w:rsidRDefault="0018791A" w:rsidP="0018791A">
      <w:pPr>
        <w:rPr>
          <w:rStyle w:val="i"/>
        </w:rPr>
      </w:pPr>
      <w:proofErr w:type="gramStart"/>
      <w:r>
        <w:t>abnormal</w:t>
      </w:r>
      <w:proofErr w:type="gramEnd"/>
      <w:r>
        <w:t xml:space="preserve"> functioning of the </w:t>
      </w:r>
      <w:proofErr w:type="spellStart"/>
      <w:r>
        <w:t>snoRNA</w:t>
      </w:r>
      <w:proofErr w:type="spellEnd"/>
      <w:r>
        <w:t xml:space="preserve"> </w:t>
      </w:r>
      <w:r>
        <w:rPr>
          <w:rStyle w:val="i"/>
        </w:rPr>
        <w:t>mbii-85</w:t>
      </w:r>
    </w:p>
    <w:p w:rsidR="0018791A" w:rsidRDefault="0018791A" w:rsidP="0018791A">
      <w:proofErr w:type="gramStart"/>
      <w:r>
        <w:t>chromosome</w:t>
      </w:r>
      <w:proofErr w:type="gramEnd"/>
      <w:r>
        <w:t xml:space="preserve"> 15 maternal </w:t>
      </w:r>
      <w:proofErr w:type="spellStart"/>
      <w:r>
        <w:t>uniparental</w:t>
      </w:r>
      <w:proofErr w:type="spellEnd"/>
      <w:r>
        <w:t xml:space="preserve"> </w:t>
      </w:r>
      <w:proofErr w:type="spellStart"/>
      <w:r>
        <w:t>disomy</w:t>
      </w:r>
      <w:proofErr w:type="spellEnd"/>
      <w:r>
        <w:t xml:space="preserve"> (</w:t>
      </w:r>
      <w:proofErr w:type="spellStart"/>
      <w:r>
        <w:t>mUPD</w:t>
      </w:r>
      <w:proofErr w:type="spellEnd"/>
      <w:r>
        <w:t>)</w:t>
      </w:r>
    </w:p>
    <w:p w:rsidR="0018791A" w:rsidRDefault="0018791A" w:rsidP="0018791A">
      <w:proofErr w:type="gramStart"/>
      <w:r>
        <w:t>imprinting</w:t>
      </w:r>
      <w:proofErr w:type="gramEnd"/>
      <w:r>
        <w:t xml:space="preserve"> centre (IC) mutation</w:t>
      </w:r>
    </w:p>
    <w:p w:rsidR="0018791A" w:rsidRDefault="0018791A" w:rsidP="0018791A">
      <w:proofErr w:type="gramStart"/>
      <w:r>
        <w:lastRenderedPageBreak/>
        <w:t>above</w:t>
      </w:r>
      <w:proofErr w:type="gramEnd"/>
      <w:r>
        <w:t xml:space="preserve"> are results of paternal 15q11–q13 deletion</w:t>
      </w:r>
    </w:p>
    <w:p w:rsidR="0018791A" w:rsidRPr="00E12EFC" w:rsidRDefault="0018791A" w:rsidP="0018791A">
      <w:pPr>
        <w:rPr>
          <w:b/>
        </w:rPr>
      </w:pPr>
      <w:r w:rsidRPr="00E12EFC">
        <w:rPr>
          <w:b/>
        </w:rPr>
        <w:t>Mouse model:</w:t>
      </w:r>
    </w:p>
    <w:p w:rsidR="00C56E1A" w:rsidRDefault="0018791A">
      <w:r>
        <w:t>IC deletion mouse model of PWS (PWS-IC</w:t>
      </w:r>
      <w:r>
        <w:rPr>
          <w:vertAlign w:val="superscript"/>
        </w:rPr>
        <w:t>+/−</w:t>
      </w:r>
      <w:r>
        <w:t>)</w:t>
      </w:r>
    </w:p>
    <w:p w:rsidR="00C56E1A" w:rsidRDefault="00C56E1A"/>
    <w:p w:rsidR="00C56E1A" w:rsidRPr="00E12EFC" w:rsidRDefault="00C56E1A">
      <w:pPr>
        <w:rPr>
          <w:b/>
        </w:rPr>
      </w:pPr>
      <w:r w:rsidRPr="00E12EFC">
        <w:rPr>
          <w:rStyle w:val="nbapihighlight"/>
          <w:b/>
        </w:rPr>
        <w:t>ATR</w:t>
      </w:r>
      <w:r w:rsidRPr="00E12EFC">
        <w:rPr>
          <w:b/>
        </w:rPr>
        <w:t>-X syndrome</w:t>
      </w:r>
    </w:p>
    <w:p w:rsidR="00C56E1A" w:rsidRDefault="00C56E1A">
      <w:r>
        <w:t>Alpha-</w:t>
      </w:r>
      <w:proofErr w:type="spellStart"/>
      <w:r>
        <w:t>thalassemia</w:t>
      </w:r>
      <w:proofErr w:type="spellEnd"/>
      <w:r>
        <w:t xml:space="preserve"> </w:t>
      </w:r>
      <w:hyperlink r:id="rId36" w:history="1">
        <w:r>
          <w:rPr>
            <w:rStyle w:val="Hyperlink"/>
          </w:rPr>
          <w:t>X-linked mental retardation syndrome</w:t>
        </w:r>
      </w:hyperlink>
      <w:r>
        <w:t xml:space="preserve"> is also known as ATRX syndrome, X-linked mental retardation hypotonic </w:t>
      </w:r>
      <w:proofErr w:type="spellStart"/>
      <w:r>
        <w:t>facies</w:t>
      </w:r>
      <w:proofErr w:type="spellEnd"/>
      <w:r>
        <w:t xml:space="preserve"> syndrome, and alpha </w:t>
      </w:r>
      <w:proofErr w:type="spellStart"/>
      <w:r>
        <w:t>thalassemia</w:t>
      </w:r>
      <w:proofErr w:type="spellEnd"/>
      <w:r>
        <w:t xml:space="preserve">/mental retardation, X-linked. This condition is characterized by mental retardation, severe </w:t>
      </w:r>
      <w:hyperlink r:id="rId37" w:history="1">
        <w:r>
          <w:rPr>
            <w:rStyle w:val="Hyperlink"/>
          </w:rPr>
          <w:t>developmental delay</w:t>
        </w:r>
      </w:hyperlink>
      <w:r>
        <w:t xml:space="preserve">, unique craniofacial features, skeletal abnormalities, </w:t>
      </w:r>
      <w:proofErr w:type="spellStart"/>
      <w:r>
        <w:t>hypotonia</w:t>
      </w:r>
      <w:proofErr w:type="spellEnd"/>
      <w:r>
        <w:t xml:space="preserve">, and genital abnormalities. These patients often have a form of anemia, called alpha </w:t>
      </w:r>
      <w:proofErr w:type="spellStart"/>
      <w:r>
        <w:rPr>
          <w:b/>
          <w:bCs/>
        </w:rPr>
        <w:t>thalassemia</w:t>
      </w:r>
      <w:proofErr w:type="spellEnd"/>
      <w:r>
        <w:t xml:space="preserve">, which results from a defect in the production of </w:t>
      </w:r>
      <w:hyperlink r:id="rId38" w:history="1">
        <w:r>
          <w:rPr>
            <w:rStyle w:val="Hyperlink"/>
          </w:rPr>
          <w:t>hemoglobin</w:t>
        </w:r>
      </w:hyperlink>
      <w:r>
        <w:t>. The syndrome has been recognized fairly recently and, thus, information about it is still evolving.</w:t>
      </w:r>
    </w:p>
    <w:p w:rsidR="00C56E1A" w:rsidRPr="00E12EFC" w:rsidRDefault="00C56E1A">
      <w:pPr>
        <w:rPr>
          <w:b/>
        </w:rPr>
      </w:pPr>
      <w:r w:rsidRPr="00E12EFC">
        <w:rPr>
          <w:b/>
        </w:rPr>
        <w:t>Gene:</w:t>
      </w:r>
    </w:p>
    <w:p w:rsidR="00C56E1A" w:rsidRDefault="00C56E1A">
      <w:proofErr w:type="gramStart"/>
      <w:r>
        <w:t>ATRX on X chromosome.</w:t>
      </w:r>
      <w:proofErr w:type="gramEnd"/>
      <w:r>
        <w:t xml:space="preserve"> </w:t>
      </w:r>
      <w:proofErr w:type="gramStart"/>
      <w:r>
        <w:t>Males only.</w:t>
      </w:r>
      <w:proofErr w:type="gramEnd"/>
      <w:r>
        <w:t xml:space="preserve"> Females are carriers.</w:t>
      </w:r>
    </w:p>
    <w:p w:rsidR="00C56E1A" w:rsidRPr="00E12EFC" w:rsidRDefault="00654CD6">
      <w:pPr>
        <w:rPr>
          <w:b/>
        </w:rPr>
      </w:pPr>
      <w:r w:rsidRPr="00E12EFC">
        <w:rPr>
          <w:b/>
        </w:rPr>
        <w:t>Mouse model:</w:t>
      </w:r>
    </w:p>
    <w:p w:rsidR="00654CD6" w:rsidRDefault="00654CD6">
      <w:r>
        <w:t xml:space="preserve">None but have an </w:t>
      </w:r>
      <w:proofErr w:type="spellStart"/>
      <w:r>
        <w:t>overexpressed</w:t>
      </w:r>
      <w:proofErr w:type="spellEnd"/>
      <w:r>
        <w:t xml:space="preserve"> phenotype</w:t>
      </w:r>
    </w:p>
    <w:p w:rsidR="005977A2" w:rsidRDefault="005977A2"/>
    <w:p w:rsidR="005977A2" w:rsidRPr="005977A2" w:rsidRDefault="005977A2">
      <w:pPr>
        <w:rPr>
          <w:b/>
        </w:rPr>
      </w:pPr>
      <w:r w:rsidRPr="005977A2">
        <w:rPr>
          <w:b/>
        </w:rPr>
        <w:t>Possible sources for live mice:</w:t>
      </w:r>
    </w:p>
    <w:p w:rsidR="00025907" w:rsidRDefault="00025907">
      <w:r>
        <w:t>Baylor College of Medicine</w:t>
      </w:r>
    </w:p>
    <w:p w:rsidR="005977A2" w:rsidRDefault="00025907">
      <w:hyperlink r:id="rId39" w:history="1">
        <w:r w:rsidRPr="00662A6A">
          <w:rPr>
            <w:rStyle w:val="Hyperlink"/>
          </w:rPr>
          <w:t>http://mrrc.bcm.tmc.edu/researchareas.html</w:t>
        </w:r>
      </w:hyperlink>
    </w:p>
    <w:p w:rsidR="00025907" w:rsidRDefault="00025907" w:rsidP="00025907">
      <w:hyperlink r:id="rId40" w:history="1">
        <w:r>
          <w:rPr>
            <w:rStyle w:val="Hyperlink"/>
          </w:rPr>
          <w:t xml:space="preserve">Arthur L. </w:t>
        </w:r>
        <w:proofErr w:type="spellStart"/>
        <w:r>
          <w:rPr>
            <w:rStyle w:val="Hyperlink"/>
          </w:rPr>
          <w:t>Beaudet</w:t>
        </w:r>
        <w:proofErr w:type="spellEnd"/>
        <w:r>
          <w:rPr>
            <w:rStyle w:val="Hyperlink"/>
          </w:rPr>
          <w:t>, M.D.</w:t>
        </w:r>
      </w:hyperlink>
      <w:r>
        <w:t xml:space="preserve"> – </w:t>
      </w:r>
      <w:proofErr w:type="spellStart"/>
      <w:r>
        <w:t>Angleman</w:t>
      </w:r>
      <w:proofErr w:type="spellEnd"/>
      <w:r>
        <w:t xml:space="preserve"> mice</w:t>
      </w:r>
    </w:p>
    <w:p w:rsidR="00025907" w:rsidRDefault="00025907" w:rsidP="00025907">
      <w:hyperlink r:id="rId41" w:history="1">
        <w:r>
          <w:rPr>
            <w:rStyle w:val="Hyperlink"/>
          </w:rPr>
          <w:t xml:space="preserve">David L. Nelson, Ph.D. </w:t>
        </w:r>
      </w:hyperlink>
      <w:r>
        <w:t>– Fragile X</w:t>
      </w:r>
    </w:p>
    <w:p w:rsidR="00025907" w:rsidRDefault="00025907" w:rsidP="00025907">
      <w:hyperlink r:id="rId42" w:history="1">
        <w:r>
          <w:rPr>
            <w:rStyle w:val="Hyperlink"/>
          </w:rPr>
          <w:t xml:space="preserve">Richard E. </w:t>
        </w:r>
        <w:proofErr w:type="spellStart"/>
        <w:r>
          <w:rPr>
            <w:rStyle w:val="Hyperlink"/>
          </w:rPr>
          <w:t>Paylor</w:t>
        </w:r>
        <w:proofErr w:type="spellEnd"/>
        <w:r>
          <w:rPr>
            <w:rStyle w:val="Hyperlink"/>
          </w:rPr>
          <w:t>, Ph.D.</w:t>
        </w:r>
      </w:hyperlink>
      <w:r>
        <w:t xml:space="preserve"> - </w:t>
      </w:r>
      <w:r w:rsidR="009522D9">
        <w:t>Smith-</w:t>
      </w:r>
      <w:proofErr w:type="spellStart"/>
      <w:r w:rsidR="009522D9">
        <w:t>Magenis</w:t>
      </w:r>
      <w:proofErr w:type="spellEnd"/>
      <w:r w:rsidR="009522D9">
        <w:t xml:space="preserve"> syndrome and Fragile X</w:t>
      </w:r>
    </w:p>
    <w:p w:rsidR="009522D9" w:rsidRDefault="009522D9" w:rsidP="00025907">
      <w:hyperlink r:id="rId43" w:history="1">
        <w:r>
          <w:rPr>
            <w:rStyle w:val="Hyperlink"/>
          </w:rPr>
          <w:t>Daniel G. Glaze, M.D</w:t>
        </w:r>
        <w:proofErr w:type="gramStart"/>
        <w:r>
          <w:rPr>
            <w:rStyle w:val="Hyperlink"/>
          </w:rPr>
          <w:t xml:space="preserve">. </w:t>
        </w:r>
        <w:proofErr w:type="gramEnd"/>
      </w:hyperlink>
      <w:r>
        <w:t xml:space="preserve">, </w:t>
      </w:r>
      <w:hyperlink r:id="rId44" w:history="1">
        <w:r>
          <w:rPr>
            <w:rStyle w:val="Hyperlink"/>
          </w:rPr>
          <w:t xml:space="preserve">Paolo M. </w:t>
        </w:r>
        <w:proofErr w:type="spellStart"/>
        <w:r>
          <w:rPr>
            <w:rStyle w:val="Hyperlink"/>
          </w:rPr>
          <w:t>Moretti</w:t>
        </w:r>
        <w:proofErr w:type="spellEnd"/>
        <w:r>
          <w:rPr>
            <w:rStyle w:val="Hyperlink"/>
          </w:rPr>
          <w:t>, M.D.</w:t>
        </w:r>
      </w:hyperlink>
      <w:r>
        <w:t xml:space="preserve">, </w:t>
      </w:r>
      <w:hyperlink r:id="rId45" w:history="1">
        <w:r>
          <w:rPr>
            <w:rStyle w:val="Hyperlink"/>
          </w:rPr>
          <w:t xml:space="preserve">Jeffrey L. </w:t>
        </w:r>
        <w:proofErr w:type="spellStart"/>
        <w:r>
          <w:rPr>
            <w:rStyle w:val="Hyperlink"/>
          </w:rPr>
          <w:t>Neul</w:t>
        </w:r>
        <w:proofErr w:type="spellEnd"/>
        <w:r>
          <w:rPr>
            <w:rStyle w:val="Hyperlink"/>
          </w:rPr>
          <w:t>, M.D., Ph.D.</w:t>
        </w:r>
      </w:hyperlink>
      <w:r>
        <w:t xml:space="preserve">, </w:t>
      </w:r>
      <w:hyperlink r:id="rId46" w:history="1">
        <w:r>
          <w:rPr>
            <w:rStyle w:val="Hyperlink"/>
          </w:rPr>
          <w:t xml:space="preserve">Huda Y. </w:t>
        </w:r>
        <w:proofErr w:type="spellStart"/>
        <w:r>
          <w:rPr>
            <w:rStyle w:val="Hyperlink"/>
          </w:rPr>
          <w:t>Zoghbi</w:t>
        </w:r>
        <w:proofErr w:type="spellEnd"/>
        <w:r>
          <w:rPr>
            <w:rStyle w:val="Hyperlink"/>
          </w:rPr>
          <w:t>, M.D.</w:t>
        </w:r>
      </w:hyperlink>
      <w:r>
        <w:t xml:space="preserve"> – </w:t>
      </w:r>
      <w:proofErr w:type="spellStart"/>
      <w:r>
        <w:t>Rett</w:t>
      </w:r>
      <w:proofErr w:type="spellEnd"/>
    </w:p>
    <w:p w:rsidR="009522D9" w:rsidRDefault="009522D9" w:rsidP="00025907"/>
    <w:sectPr w:rsidR="009522D9" w:rsidSect="006F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516697"/>
    <w:rsid w:val="00025907"/>
    <w:rsid w:val="0018791A"/>
    <w:rsid w:val="00255567"/>
    <w:rsid w:val="0039218D"/>
    <w:rsid w:val="00516697"/>
    <w:rsid w:val="005977A2"/>
    <w:rsid w:val="005F2DCA"/>
    <w:rsid w:val="00654CD6"/>
    <w:rsid w:val="006B126A"/>
    <w:rsid w:val="006D314E"/>
    <w:rsid w:val="006F4140"/>
    <w:rsid w:val="007B5880"/>
    <w:rsid w:val="00852060"/>
    <w:rsid w:val="009522D9"/>
    <w:rsid w:val="00986280"/>
    <w:rsid w:val="009F0313"/>
    <w:rsid w:val="00C56E1A"/>
    <w:rsid w:val="00E12EFC"/>
    <w:rsid w:val="00ED2706"/>
    <w:rsid w:val="00F6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40"/>
  </w:style>
  <w:style w:type="paragraph" w:styleId="Heading1">
    <w:name w:val="heading 1"/>
    <w:basedOn w:val="Normal"/>
    <w:next w:val="Normal"/>
    <w:link w:val="Heading1Char"/>
    <w:uiPriority w:val="9"/>
    <w:qFormat/>
    <w:rsid w:val="0002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54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697"/>
    <w:rPr>
      <w:color w:val="0000FF"/>
      <w:u w:val="single"/>
    </w:rPr>
  </w:style>
  <w:style w:type="character" w:customStyle="1" w:styleId="i">
    <w:name w:val="i"/>
    <w:basedOn w:val="DefaultParagraphFont"/>
    <w:rsid w:val="00516697"/>
  </w:style>
  <w:style w:type="character" w:styleId="HTMLCite">
    <w:name w:val="HTML Cite"/>
    <w:basedOn w:val="DefaultParagraphFont"/>
    <w:uiPriority w:val="99"/>
    <w:semiHidden/>
    <w:unhideWhenUsed/>
    <w:rsid w:val="00C56E1A"/>
    <w:rPr>
      <w:i/>
      <w:iCs/>
    </w:rPr>
  </w:style>
  <w:style w:type="character" w:customStyle="1" w:styleId="nbapihighlight">
    <w:name w:val="nbapihighlight"/>
    <w:basedOn w:val="DefaultParagraphFont"/>
    <w:rsid w:val="00C56E1A"/>
  </w:style>
  <w:style w:type="character" w:customStyle="1" w:styleId="Heading4Char">
    <w:name w:val="Heading 4 Char"/>
    <w:basedOn w:val="DefaultParagraphFont"/>
    <w:link w:val="Heading4"/>
    <w:uiPriority w:val="9"/>
    <w:rsid w:val="00654C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18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g.oxfordjournals.org/cgi/content/full/11/5/487" TargetMode="External"/><Relationship Id="rId13" Type="http://schemas.openxmlformats.org/officeDocument/2006/relationships/hyperlink" Target="http://en.wikipedia.org/wiki/Long_QT_syndrome" TargetMode="External"/><Relationship Id="rId18" Type="http://schemas.openxmlformats.org/officeDocument/2006/relationships/hyperlink" Target="http://en.wikipedia.org/wiki/Timothy_syndrome" TargetMode="External"/><Relationship Id="rId26" Type="http://schemas.openxmlformats.org/officeDocument/2006/relationships/hyperlink" Target="http://www.sciencemag.org/cgi/content/full/315/5815/1143" TargetMode="External"/><Relationship Id="rId39" Type="http://schemas.openxmlformats.org/officeDocument/2006/relationships/hyperlink" Target="http://mrrc.bcm.tmc.edu/researcharea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Cav1.2" TargetMode="External"/><Relationship Id="rId34" Type="http://schemas.openxmlformats.org/officeDocument/2006/relationships/hyperlink" Target="http://www3.interscience.wiley.com/cgi-bin/fulltext/123224697/main.html,ftx_abs" TargetMode="External"/><Relationship Id="rId42" Type="http://schemas.openxmlformats.org/officeDocument/2006/relationships/hyperlink" Target="http://mrrc.bcm.tmc.edu/investigators/paylor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hmg.oxfordjournals.org/cgi/content/full/11/5/487" TargetMode="External"/><Relationship Id="rId12" Type="http://schemas.openxmlformats.org/officeDocument/2006/relationships/hyperlink" Target="http://en.wikipedia.org/wiki/Syndactyly" TargetMode="External"/><Relationship Id="rId17" Type="http://schemas.openxmlformats.org/officeDocument/2006/relationships/hyperlink" Target="http://en.wikipedia.org/wiki/Dental_cavities" TargetMode="External"/><Relationship Id="rId25" Type="http://schemas.openxmlformats.org/officeDocument/2006/relationships/hyperlink" Target="http://jaxmice.jax.org/strain/004477.html" TargetMode="External"/><Relationship Id="rId33" Type="http://schemas.openxmlformats.org/officeDocument/2006/relationships/hyperlink" Target="http://jaxmice.jax.org/strain/003890.html" TargetMode="External"/><Relationship Id="rId38" Type="http://schemas.openxmlformats.org/officeDocument/2006/relationships/hyperlink" Target="http://www.healthline.com/adamcontent/hemoglobin" TargetMode="External"/><Relationship Id="rId46" Type="http://schemas.openxmlformats.org/officeDocument/2006/relationships/hyperlink" Target="http://mrrc.bcm.tmc.edu/investigators/zoghb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Tooth_enamel" TargetMode="External"/><Relationship Id="rId20" Type="http://schemas.openxmlformats.org/officeDocument/2006/relationships/hyperlink" Target="http://en.wikipedia.org/wiki/Timothy_syndrome" TargetMode="External"/><Relationship Id="rId29" Type="http://schemas.openxmlformats.org/officeDocument/2006/relationships/hyperlink" Target="http://www.sciencemag.org/cgi/content/full/315/5815/1143" TargetMode="External"/><Relationship Id="rId41" Type="http://schemas.openxmlformats.org/officeDocument/2006/relationships/hyperlink" Target="http://mrrc.bcm.tmc.edu/investigators/nels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hmg.oxfordjournals.org/cgi/content/full/11/5/487" TargetMode="External"/><Relationship Id="rId11" Type="http://schemas.openxmlformats.org/officeDocument/2006/relationships/hyperlink" Target="http://www.fraxa.org/ra_Bauchwitz.aspx" TargetMode="External"/><Relationship Id="rId24" Type="http://schemas.openxmlformats.org/officeDocument/2006/relationships/hyperlink" Target="http://www.springerlink.com/content/vt740kr084370875/fulltext.html" TargetMode="External"/><Relationship Id="rId32" Type="http://schemas.openxmlformats.org/officeDocument/2006/relationships/hyperlink" Target="http://www.pnas.org/content/99/24/15536.full" TargetMode="External"/><Relationship Id="rId37" Type="http://schemas.openxmlformats.org/officeDocument/2006/relationships/hyperlink" Target="http://www.healthline.com/galecontent/developmental-delay-1" TargetMode="External"/><Relationship Id="rId40" Type="http://schemas.openxmlformats.org/officeDocument/2006/relationships/hyperlink" Target="http://mrrc.bcm.tmc.edu/investigators/beaudet.html" TargetMode="External"/><Relationship Id="rId45" Type="http://schemas.openxmlformats.org/officeDocument/2006/relationships/hyperlink" Target="http://mrrc.bcm.tmc.edu/investigators/neul.html" TargetMode="External"/><Relationship Id="rId5" Type="http://schemas.openxmlformats.org/officeDocument/2006/relationships/hyperlink" Target="http://hmg.oxfordjournals.org/cgi/content/full/11/5/487" TargetMode="External"/><Relationship Id="rId15" Type="http://schemas.openxmlformats.org/officeDocument/2006/relationships/hyperlink" Target="http://en.wikipedia.org/wiki/Autism" TargetMode="External"/><Relationship Id="rId23" Type="http://schemas.openxmlformats.org/officeDocument/2006/relationships/hyperlink" Target="http://www.springerlink.com/content/vt740kr084370875/fulltext.html" TargetMode="External"/><Relationship Id="rId28" Type="http://schemas.openxmlformats.org/officeDocument/2006/relationships/hyperlink" Target="http://www.sciencemag.org/cgi/content/full/315/5815/1143" TargetMode="External"/><Relationship Id="rId36" Type="http://schemas.openxmlformats.org/officeDocument/2006/relationships/hyperlink" Target="http://www.healthline.com/galecontent/sutherland-haan-syndrome" TargetMode="External"/><Relationship Id="rId10" Type="http://schemas.openxmlformats.org/officeDocument/2006/relationships/hyperlink" Target="http://hmg.oxfordjournals.org/cgi/content/full/11/5/487" TargetMode="External"/><Relationship Id="rId19" Type="http://schemas.openxmlformats.org/officeDocument/2006/relationships/hyperlink" Target="http://en.wikipedia.org/wiki/Timothy_syndrome" TargetMode="External"/><Relationship Id="rId31" Type="http://schemas.openxmlformats.org/officeDocument/2006/relationships/hyperlink" Target="http://www.pnas.org/content/99/24/15536.full" TargetMode="External"/><Relationship Id="rId44" Type="http://schemas.openxmlformats.org/officeDocument/2006/relationships/hyperlink" Target="http://mrrc.bcm.tmc.edu/investigators/moretti.html" TargetMode="External"/><Relationship Id="rId4" Type="http://schemas.openxmlformats.org/officeDocument/2006/relationships/hyperlink" Target="http://hmg.oxfordjournals.org/cgi/content/full/11/5/487" TargetMode="External"/><Relationship Id="rId9" Type="http://schemas.openxmlformats.org/officeDocument/2006/relationships/hyperlink" Target="http://hmg.oxfordjournals.org/cgi/content/full/11/5/487" TargetMode="External"/><Relationship Id="rId14" Type="http://schemas.openxmlformats.org/officeDocument/2006/relationships/hyperlink" Target="http://en.wikipedia.org/wiki/Arrhythmia" TargetMode="External"/><Relationship Id="rId22" Type="http://schemas.openxmlformats.org/officeDocument/2006/relationships/hyperlink" Target="http://jaxmice.jax.org/strain/005981.html" TargetMode="External"/><Relationship Id="rId27" Type="http://schemas.openxmlformats.org/officeDocument/2006/relationships/hyperlink" Target="http://www.sciencemag.org/cgi/content/full/315/5815/1143" TargetMode="External"/><Relationship Id="rId30" Type="http://schemas.openxmlformats.org/officeDocument/2006/relationships/hyperlink" Target="http://www.pnas.org/content/99/24/15536.full" TargetMode="External"/><Relationship Id="rId35" Type="http://schemas.openxmlformats.org/officeDocument/2006/relationships/hyperlink" Target="http://www3.interscience.wiley.com/cgi-bin/fulltext/123224697/main.html,ftx_abs" TargetMode="External"/><Relationship Id="rId43" Type="http://schemas.openxmlformats.org/officeDocument/2006/relationships/hyperlink" Target="http://mrrc.bcm.tmc.edu/investigators/glaze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Lampi</dc:creator>
  <cp:keywords/>
  <dc:description/>
  <cp:lastModifiedBy>Yulia Lampi</cp:lastModifiedBy>
  <cp:revision>2</cp:revision>
  <cp:lastPrinted>2010-05-25T20:55:00Z</cp:lastPrinted>
  <dcterms:created xsi:type="dcterms:W3CDTF">2010-05-24T19:03:00Z</dcterms:created>
  <dcterms:modified xsi:type="dcterms:W3CDTF">2010-05-25T20:58:00Z</dcterms:modified>
</cp:coreProperties>
</file>